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71EC6" w14:textId="77777777" w:rsidR="003C41C6" w:rsidRPr="00897772" w:rsidRDefault="003C41C6" w:rsidP="003C41C6">
      <w:pPr>
        <w:pBdr>
          <w:top w:val="single" w:sz="4" w:space="2" w:color="auto"/>
          <w:left w:val="single" w:sz="4" w:space="4" w:color="auto"/>
          <w:bottom w:val="single" w:sz="4" w:space="2" w:color="auto"/>
          <w:right w:val="single" w:sz="4" w:space="4" w:color="auto"/>
        </w:pBdr>
        <w:tabs>
          <w:tab w:val="left" w:pos="1710"/>
          <w:tab w:val="center" w:pos="4500"/>
        </w:tabs>
        <w:rPr>
          <w:rFonts w:ascii="Arial" w:hAnsi="Arial" w:cs="Arial"/>
          <w:b/>
          <w:sz w:val="12"/>
          <w:szCs w:val="12"/>
        </w:rPr>
      </w:pPr>
      <w:r>
        <w:rPr>
          <w:rFonts w:ascii="Arial" w:hAnsi="Arial" w:cs="Arial"/>
          <w:b/>
          <w:sz w:val="28"/>
          <w:szCs w:val="28"/>
        </w:rPr>
        <w:tab/>
      </w:r>
    </w:p>
    <w:p w14:paraId="5A646998" w14:textId="09F36857" w:rsidR="003C41C6" w:rsidRPr="008278A1" w:rsidRDefault="00D55F35" w:rsidP="003C41C6">
      <w:pPr>
        <w:pBdr>
          <w:top w:val="single" w:sz="4" w:space="2" w:color="auto"/>
          <w:left w:val="single" w:sz="4" w:space="4" w:color="auto"/>
          <w:bottom w:val="single" w:sz="4" w:space="2" w:color="auto"/>
          <w:right w:val="single" w:sz="4" w:space="4" w:color="auto"/>
        </w:pBdr>
        <w:tabs>
          <w:tab w:val="left" w:pos="1710"/>
          <w:tab w:val="center" w:pos="4500"/>
        </w:tabs>
        <w:jc w:val="center"/>
        <w:rPr>
          <w:rFonts w:ascii="Arial" w:hAnsi="Arial" w:cs="Arial"/>
          <w:b/>
          <w:sz w:val="28"/>
          <w:szCs w:val="28"/>
        </w:rPr>
      </w:pPr>
      <w:r w:rsidRPr="008278A1">
        <w:rPr>
          <w:rFonts w:ascii="Arial" w:hAnsi="Arial" w:cs="Arial"/>
          <w:b/>
          <w:sz w:val="28"/>
          <w:szCs w:val="28"/>
        </w:rPr>
        <w:t>Chief</w:t>
      </w:r>
      <w:r w:rsidR="00B9001A" w:rsidRPr="008278A1">
        <w:rPr>
          <w:rFonts w:ascii="Arial" w:hAnsi="Arial" w:cs="Arial"/>
          <w:b/>
          <w:sz w:val="28"/>
          <w:szCs w:val="28"/>
        </w:rPr>
        <w:t xml:space="preserve"> </w:t>
      </w:r>
      <w:r w:rsidR="00BC16B7">
        <w:rPr>
          <w:rFonts w:ascii="Arial" w:hAnsi="Arial" w:cs="Arial"/>
          <w:b/>
          <w:sz w:val="28"/>
          <w:szCs w:val="28"/>
        </w:rPr>
        <w:t xml:space="preserve">(ret.) </w:t>
      </w:r>
      <w:r w:rsidR="00B43073" w:rsidRPr="008278A1">
        <w:rPr>
          <w:rFonts w:ascii="Arial" w:hAnsi="Arial" w:cs="Arial"/>
          <w:b/>
          <w:sz w:val="28"/>
          <w:szCs w:val="28"/>
        </w:rPr>
        <w:t>Heinz von</w:t>
      </w:r>
      <w:r w:rsidR="00952CD3" w:rsidRPr="008278A1">
        <w:rPr>
          <w:rFonts w:ascii="Arial" w:hAnsi="Arial" w:cs="Arial"/>
          <w:b/>
          <w:sz w:val="28"/>
          <w:szCs w:val="28"/>
        </w:rPr>
        <w:t xml:space="preserve"> </w:t>
      </w:r>
      <w:r w:rsidR="00B43073" w:rsidRPr="008278A1">
        <w:rPr>
          <w:rFonts w:ascii="Arial" w:hAnsi="Arial" w:cs="Arial"/>
          <w:b/>
          <w:sz w:val="28"/>
          <w:szCs w:val="28"/>
        </w:rPr>
        <w:t>Eckartsberg</w:t>
      </w:r>
    </w:p>
    <w:p w14:paraId="5933D9FD" w14:textId="77777777" w:rsidR="003C41C6" w:rsidRPr="008278A1" w:rsidRDefault="007D6C8C" w:rsidP="003C41C6">
      <w:pPr>
        <w:pBdr>
          <w:top w:val="single" w:sz="4" w:space="2" w:color="auto"/>
          <w:left w:val="single" w:sz="4" w:space="4" w:color="auto"/>
          <w:bottom w:val="single" w:sz="4" w:space="2" w:color="auto"/>
          <w:right w:val="single" w:sz="4" w:space="4" w:color="auto"/>
        </w:pBdr>
        <w:tabs>
          <w:tab w:val="left" w:pos="1710"/>
          <w:tab w:val="center" w:pos="4500"/>
        </w:tabs>
        <w:jc w:val="center"/>
        <w:rPr>
          <w:rFonts w:ascii="Arial" w:hAnsi="Arial" w:cs="Arial"/>
          <w:b/>
          <w:sz w:val="28"/>
          <w:szCs w:val="28"/>
        </w:rPr>
      </w:pPr>
      <w:r w:rsidRPr="008278A1">
        <w:rPr>
          <w:rFonts w:ascii="Arial" w:hAnsi="Arial" w:cs="Arial"/>
          <w:b/>
          <w:sz w:val="28"/>
          <w:szCs w:val="28"/>
        </w:rPr>
        <w:t xml:space="preserve">Lead </w:t>
      </w:r>
      <w:r w:rsidR="00D55F35" w:rsidRPr="008278A1">
        <w:rPr>
          <w:rFonts w:ascii="Arial" w:hAnsi="Arial" w:cs="Arial"/>
          <w:b/>
          <w:sz w:val="28"/>
          <w:szCs w:val="28"/>
        </w:rPr>
        <w:t>Consultant</w:t>
      </w:r>
    </w:p>
    <w:p w14:paraId="353E9CB9" w14:textId="77777777" w:rsidR="003C41C6" w:rsidRPr="00A2027B" w:rsidRDefault="003C41C6" w:rsidP="003C41C6">
      <w:pPr>
        <w:pBdr>
          <w:top w:val="single" w:sz="4" w:space="2" w:color="auto"/>
          <w:left w:val="single" w:sz="4" w:space="4" w:color="auto"/>
          <w:bottom w:val="single" w:sz="4" w:space="2" w:color="auto"/>
          <w:right w:val="single" w:sz="4" w:space="4" w:color="auto"/>
        </w:pBdr>
        <w:jc w:val="center"/>
        <w:rPr>
          <w:b/>
          <w:sz w:val="28"/>
          <w:szCs w:val="28"/>
        </w:rPr>
      </w:pPr>
    </w:p>
    <w:p w14:paraId="3E0F2891" w14:textId="77777777" w:rsidR="003C41C6" w:rsidRPr="00A2027B" w:rsidRDefault="003C41C6" w:rsidP="003C41C6">
      <w:pPr>
        <w:jc w:val="both"/>
        <w:rPr>
          <w:sz w:val="28"/>
          <w:szCs w:val="28"/>
        </w:rPr>
      </w:pPr>
    </w:p>
    <w:p w14:paraId="7F71A8DA" w14:textId="77777777" w:rsidR="0007771B" w:rsidRPr="004F034F" w:rsidRDefault="0007771B" w:rsidP="0007771B">
      <w:pPr>
        <w:rPr>
          <w:rFonts w:ascii="Arial" w:hAnsi="Arial" w:cs="Arial"/>
          <w:snapToGrid w:val="0"/>
          <w:sz w:val="24"/>
          <w:szCs w:val="24"/>
        </w:rPr>
      </w:pPr>
      <w:r w:rsidRPr="004F034F">
        <w:rPr>
          <w:rFonts w:ascii="Arial" w:hAnsi="Arial" w:cs="Arial"/>
          <w:snapToGrid w:val="0"/>
          <w:sz w:val="24"/>
          <w:szCs w:val="24"/>
        </w:rPr>
        <w:t>Chief Heinz von Eckartsberg (ret.) is a law enforcement executive with more than 30 years of distinguished service in public safety leadership, organizational management, and interagency collaboration. His career reflects a consistent commitment to operational excellence, professional integrity, and innovation in policing.</w:t>
      </w:r>
    </w:p>
    <w:p w14:paraId="1E312D7E" w14:textId="77777777" w:rsidR="00BB4F9B" w:rsidRPr="004F034F" w:rsidRDefault="00BB4F9B" w:rsidP="0007771B">
      <w:pPr>
        <w:rPr>
          <w:rFonts w:ascii="Arial" w:hAnsi="Arial" w:cs="Arial"/>
          <w:snapToGrid w:val="0"/>
          <w:sz w:val="24"/>
          <w:szCs w:val="24"/>
        </w:rPr>
      </w:pPr>
    </w:p>
    <w:p w14:paraId="4667B246" w14:textId="77777777" w:rsidR="0007771B" w:rsidRPr="004F034F" w:rsidRDefault="0007771B" w:rsidP="0007771B">
      <w:pPr>
        <w:rPr>
          <w:rFonts w:ascii="Arial" w:hAnsi="Arial" w:cs="Arial"/>
          <w:snapToGrid w:val="0"/>
          <w:sz w:val="24"/>
          <w:szCs w:val="24"/>
        </w:rPr>
      </w:pPr>
      <w:r w:rsidRPr="004F034F">
        <w:rPr>
          <w:rFonts w:ascii="Arial" w:hAnsi="Arial" w:cs="Arial"/>
          <w:snapToGrid w:val="0"/>
          <w:sz w:val="24"/>
          <w:szCs w:val="24"/>
        </w:rPr>
        <w:t xml:space="preserve">Most recently, Chief von Eckartsberg served as Assistant Superintendent of the Ohio Bureau of Criminal Investigation (BCI), one of the state’s most critical public safety and forensic agencies. In this statewide executive role, he provided leadership and strategic oversight for the Bureau’s five major divisions, managed multimillion-dollar operational budgets, and implemented key organizational reforms to strengthen efficiency, accountability, and responsiveness. He directed the restructuring of BCI’s Investigative and Technical Services Divisions, enhanced capacity to manage a surge in officer-involved critical incident investigations and helped establish a partnership with the Bureau of Alcohol, Tobacco, Firearms and Explosives (ATF) to expand Ohio’s use of ballistic and intelligence-sharing technologies through the NIBIN and </w:t>
      </w:r>
      <w:proofErr w:type="spellStart"/>
      <w:r w:rsidRPr="004F034F">
        <w:rPr>
          <w:rFonts w:ascii="Arial" w:hAnsi="Arial" w:cs="Arial"/>
          <w:snapToGrid w:val="0"/>
          <w:sz w:val="24"/>
          <w:szCs w:val="24"/>
        </w:rPr>
        <w:t>eTrace</w:t>
      </w:r>
      <w:proofErr w:type="spellEnd"/>
      <w:r w:rsidRPr="004F034F">
        <w:rPr>
          <w:rFonts w:ascii="Arial" w:hAnsi="Arial" w:cs="Arial"/>
          <w:snapToGrid w:val="0"/>
          <w:sz w:val="24"/>
          <w:szCs w:val="24"/>
        </w:rPr>
        <w:t xml:space="preserve"> programs.</w:t>
      </w:r>
    </w:p>
    <w:p w14:paraId="3EC1998C" w14:textId="77777777" w:rsidR="00BB4F9B" w:rsidRPr="004F034F" w:rsidRDefault="00BB4F9B" w:rsidP="0007771B">
      <w:pPr>
        <w:rPr>
          <w:rFonts w:ascii="Arial" w:hAnsi="Arial" w:cs="Arial"/>
          <w:snapToGrid w:val="0"/>
          <w:sz w:val="24"/>
          <w:szCs w:val="24"/>
        </w:rPr>
      </w:pPr>
    </w:p>
    <w:p w14:paraId="132F03AB" w14:textId="77777777" w:rsidR="0007771B" w:rsidRPr="004F034F" w:rsidRDefault="0007771B" w:rsidP="0007771B">
      <w:pPr>
        <w:rPr>
          <w:rFonts w:ascii="Arial" w:hAnsi="Arial" w:cs="Arial"/>
          <w:snapToGrid w:val="0"/>
          <w:sz w:val="24"/>
          <w:szCs w:val="24"/>
        </w:rPr>
      </w:pPr>
      <w:r w:rsidRPr="004F034F">
        <w:rPr>
          <w:rFonts w:ascii="Arial" w:hAnsi="Arial" w:cs="Arial"/>
          <w:snapToGrid w:val="0"/>
          <w:sz w:val="24"/>
          <w:szCs w:val="24"/>
        </w:rPr>
        <w:t>Prior to his appointment with BCI, Chief von Eckartsberg served as Chief of Police for the City of Dublin, Ohio, where he oversaw all police operations for one of Ohio’s most dynamic and rapidly growing municipalities. Under his leadership, the CALEA accredited department advanced in technology integration, professional standards, and community engagement. He guided the agency through significant organizational modernization, developed programs in risk mitigation and threat assessment, and strengthened community partnerships rooted in transparency and trust.</w:t>
      </w:r>
    </w:p>
    <w:p w14:paraId="568C6D73" w14:textId="77777777" w:rsidR="00BB4F9B" w:rsidRPr="004F034F" w:rsidRDefault="00BB4F9B" w:rsidP="0007771B">
      <w:pPr>
        <w:rPr>
          <w:rFonts w:ascii="Arial" w:hAnsi="Arial" w:cs="Arial"/>
          <w:snapToGrid w:val="0"/>
          <w:sz w:val="24"/>
          <w:szCs w:val="24"/>
        </w:rPr>
      </w:pPr>
    </w:p>
    <w:p w14:paraId="0DAC819A" w14:textId="77777777" w:rsidR="0007771B" w:rsidRPr="004F034F" w:rsidRDefault="0007771B" w:rsidP="0007771B">
      <w:pPr>
        <w:rPr>
          <w:rFonts w:ascii="Arial" w:hAnsi="Arial" w:cs="Arial"/>
          <w:snapToGrid w:val="0"/>
          <w:sz w:val="24"/>
          <w:szCs w:val="24"/>
        </w:rPr>
      </w:pPr>
      <w:r w:rsidRPr="004F034F">
        <w:rPr>
          <w:rFonts w:ascii="Arial" w:hAnsi="Arial" w:cs="Arial"/>
          <w:snapToGrid w:val="0"/>
          <w:sz w:val="24"/>
          <w:szCs w:val="24"/>
        </w:rPr>
        <w:t>Recognized for his expertise in strategic planning, crisis management, and executive leadership, Chief von Eckartsberg has served the Ohio Association of Chiefs of Police (OACP) since 2010 as a Police Management Consultant and Lead Consultant, advising law enforcement executives statewide on organizational performance, leadership development, and best practices in governance. He currently chairs the OACP’s Advisory Services Policy Committee and Legislative Affairs Committee, contributing to statewide initiatives promoting accountability and professional excellence.</w:t>
      </w:r>
    </w:p>
    <w:p w14:paraId="60830E37" w14:textId="77777777" w:rsidR="00BB4F9B" w:rsidRPr="004F034F" w:rsidRDefault="00BB4F9B" w:rsidP="0007771B">
      <w:pPr>
        <w:rPr>
          <w:rFonts w:ascii="Arial" w:hAnsi="Arial" w:cs="Arial"/>
          <w:snapToGrid w:val="0"/>
          <w:sz w:val="24"/>
          <w:szCs w:val="24"/>
        </w:rPr>
      </w:pPr>
    </w:p>
    <w:p w14:paraId="2DF4B98D" w14:textId="77777777" w:rsidR="0007771B" w:rsidRPr="004F034F" w:rsidRDefault="0007771B" w:rsidP="0007771B">
      <w:pPr>
        <w:rPr>
          <w:rFonts w:ascii="Arial" w:hAnsi="Arial" w:cs="Arial"/>
          <w:snapToGrid w:val="0"/>
          <w:sz w:val="24"/>
          <w:szCs w:val="24"/>
        </w:rPr>
      </w:pPr>
      <w:r w:rsidRPr="004F034F">
        <w:rPr>
          <w:rFonts w:ascii="Arial" w:hAnsi="Arial" w:cs="Arial"/>
          <w:snapToGrid w:val="0"/>
          <w:sz w:val="24"/>
          <w:szCs w:val="24"/>
        </w:rPr>
        <w:lastRenderedPageBreak/>
        <w:t xml:space="preserve">Chief von Eckartsberg graduated summa cum laude from Franklin University with a </w:t>
      </w:r>
      <w:proofErr w:type="gramStart"/>
      <w:r w:rsidRPr="004F034F">
        <w:rPr>
          <w:rFonts w:ascii="Arial" w:hAnsi="Arial" w:cs="Arial"/>
          <w:snapToGrid w:val="0"/>
          <w:sz w:val="24"/>
          <w:szCs w:val="24"/>
        </w:rPr>
        <w:t>Bachelor’s Degree in Organizational Leadership</w:t>
      </w:r>
      <w:proofErr w:type="gramEnd"/>
      <w:r w:rsidRPr="004F034F">
        <w:rPr>
          <w:rFonts w:ascii="Arial" w:hAnsi="Arial" w:cs="Arial"/>
          <w:snapToGrid w:val="0"/>
          <w:sz w:val="24"/>
          <w:szCs w:val="24"/>
        </w:rPr>
        <w:t>. He is also a graduate of Northwestern University’s School of Police Staff and Command, the University of Virginia’s LEAD Program for Senior Executives, and the Ohio Police Executive Leadership College.</w:t>
      </w:r>
    </w:p>
    <w:p w14:paraId="0F2DAF70" w14:textId="77777777" w:rsidR="00BB4F9B" w:rsidRPr="004F034F" w:rsidRDefault="00BB4F9B" w:rsidP="0007771B">
      <w:pPr>
        <w:rPr>
          <w:rFonts w:ascii="Arial" w:hAnsi="Arial" w:cs="Arial"/>
          <w:snapToGrid w:val="0"/>
          <w:sz w:val="24"/>
          <w:szCs w:val="24"/>
        </w:rPr>
      </w:pPr>
    </w:p>
    <w:p w14:paraId="207F3070" w14:textId="046CF8C0" w:rsidR="0007771B" w:rsidRPr="004F034F" w:rsidRDefault="0007771B" w:rsidP="0007771B">
      <w:pPr>
        <w:rPr>
          <w:rFonts w:ascii="Arial" w:hAnsi="Arial" w:cs="Arial"/>
          <w:snapToGrid w:val="0"/>
          <w:sz w:val="24"/>
          <w:szCs w:val="24"/>
        </w:rPr>
      </w:pPr>
      <w:r w:rsidRPr="004F034F">
        <w:rPr>
          <w:rFonts w:ascii="Arial" w:hAnsi="Arial" w:cs="Arial"/>
          <w:snapToGrid w:val="0"/>
          <w:sz w:val="24"/>
          <w:szCs w:val="24"/>
        </w:rPr>
        <w:t xml:space="preserve">Chief von Eckartsberg is a Life Member of both the International Association of Chiefs of Police (IACP) and the </w:t>
      </w:r>
      <w:r w:rsidR="00756667" w:rsidRPr="004F034F">
        <w:rPr>
          <w:rFonts w:ascii="Arial" w:hAnsi="Arial" w:cs="Arial"/>
          <w:snapToGrid w:val="0"/>
          <w:sz w:val="24"/>
          <w:szCs w:val="24"/>
        </w:rPr>
        <w:t>OACP and</w:t>
      </w:r>
      <w:r w:rsidRPr="004F034F">
        <w:rPr>
          <w:rFonts w:ascii="Arial" w:hAnsi="Arial" w:cs="Arial"/>
          <w:snapToGrid w:val="0"/>
          <w:sz w:val="24"/>
          <w:szCs w:val="24"/>
        </w:rPr>
        <w:t xml:space="preserve"> serves as an Assessor for the Ohio Department of Public Safety Accreditation Program, promoting excellence in law enforcement standards and accreditation. Chief von Eckartsberg has also served as President of the Central Ohio Interoperability Radio System and as a Board Member of the Dublin Community Foundation, advancing regional collaboration and community safety initiatives.</w:t>
      </w:r>
    </w:p>
    <w:p w14:paraId="09EC7F53" w14:textId="77777777" w:rsidR="00BB4F9B" w:rsidRPr="004F034F" w:rsidRDefault="00BB4F9B" w:rsidP="0007771B">
      <w:pPr>
        <w:rPr>
          <w:rFonts w:ascii="Arial" w:hAnsi="Arial" w:cs="Arial"/>
          <w:snapToGrid w:val="0"/>
          <w:sz w:val="24"/>
          <w:szCs w:val="24"/>
        </w:rPr>
      </w:pPr>
    </w:p>
    <w:p w14:paraId="4A7206D6" w14:textId="77777777" w:rsidR="0007771B" w:rsidRPr="004F034F" w:rsidRDefault="0007771B" w:rsidP="0007771B">
      <w:pPr>
        <w:rPr>
          <w:rFonts w:ascii="Arial" w:hAnsi="Arial" w:cs="Arial"/>
          <w:snapToGrid w:val="0"/>
          <w:sz w:val="24"/>
          <w:szCs w:val="24"/>
        </w:rPr>
      </w:pPr>
      <w:r w:rsidRPr="004F034F">
        <w:rPr>
          <w:rFonts w:ascii="Arial" w:hAnsi="Arial" w:cs="Arial"/>
          <w:snapToGrid w:val="0"/>
          <w:sz w:val="24"/>
          <w:szCs w:val="24"/>
        </w:rPr>
        <w:t>In addition to his public service career, Chief von Eckartsberg brings private-sector expertise as Safety and Security Director for the PGA’s Memorial Tournament, overseeing risk management, emergency response planning, and large-scale event security operations for one of the nation’s premier professional sporting events.</w:t>
      </w:r>
    </w:p>
    <w:p w14:paraId="529B0F4A" w14:textId="77777777" w:rsidR="00BB4F9B" w:rsidRPr="004F034F" w:rsidRDefault="00BB4F9B" w:rsidP="0007771B">
      <w:pPr>
        <w:rPr>
          <w:rFonts w:ascii="Arial" w:hAnsi="Arial" w:cs="Arial"/>
          <w:snapToGrid w:val="0"/>
          <w:sz w:val="24"/>
          <w:szCs w:val="24"/>
        </w:rPr>
      </w:pPr>
    </w:p>
    <w:p w14:paraId="137D2AE5" w14:textId="77777777" w:rsidR="0007771B" w:rsidRPr="004F034F" w:rsidRDefault="0007771B" w:rsidP="0007771B">
      <w:pPr>
        <w:rPr>
          <w:rFonts w:ascii="Arial" w:hAnsi="Arial" w:cs="Arial"/>
          <w:snapToGrid w:val="0"/>
          <w:sz w:val="24"/>
          <w:szCs w:val="24"/>
        </w:rPr>
      </w:pPr>
      <w:r w:rsidRPr="004F034F">
        <w:rPr>
          <w:rFonts w:ascii="Arial" w:hAnsi="Arial" w:cs="Arial"/>
          <w:snapToGrid w:val="0"/>
          <w:sz w:val="24"/>
          <w:szCs w:val="24"/>
        </w:rPr>
        <w:t>Chief von Eckartsberg lives in Central Ohio with his wife Deb and their dog Ruby. They enjoy spending much of their time traveling, especially to the western U.S., visiting grandchildren, and riding to far-off venues by motorcycle.</w:t>
      </w:r>
    </w:p>
    <w:p w14:paraId="3374C215" w14:textId="77777777" w:rsidR="00D506FD" w:rsidRPr="004F034F" w:rsidRDefault="00D506FD" w:rsidP="00D506FD">
      <w:pPr>
        <w:rPr>
          <w:rFonts w:ascii="Arial" w:hAnsi="Arial" w:cs="Arial"/>
          <w:sz w:val="24"/>
          <w:szCs w:val="24"/>
        </w:rPr>
      </w:pPr>
    </w:p>
    <w:p w14:paraId="21466876" w14:textId="77777777" w:rsidR="008278A1" w:rsidRPr="004F034F" w:rsidRDefault="008278A1" w:rsidP="00D506FD">
      <w:pPr>
        <w:rPr>
          <w:rFonts w:ascii="Arial" w:hAnsi="Arial" w:cs="Arial"/>
          <w:sz w:val="24"/>
          <w:szCs w:val="24"/>
        </w:rPr>
      </w:pPr>
    </w:p>
    <w:p w14:paraId="25223FA0" w14:textId="6359953E" w:rsidR="009D44FA" w:rsidRPr="001B3E15" w:rsidRDefault="00133E32" w:rsidP="00727B99">
      <w:pPr>
        <w:jc w:val="right"/>
        <w:rPr>
          <w:rFonts w:ascii="Arial" w:hAnsi="Arial" w:cs="Arial"/>
          <w:sz w:val="22"/>
          <w:szCs w:val="22"/>
        </w:rPr>
      </w:pPr>
      <w:r w:rsidRPr="001B3E15">
        <w:rPr>
          <w:rFonts w:ascii="Arial" w:hAnsi="Arial" w:cs="Arial"/>
          <w:sz w:val="22"/>
          <w:szCs w:val="22"/>
        </w:rPr>
        <w:t>10/2</w:t>
      </w:r>
      <w:r w:rsidR="00F055DB" w:rsidRPr="001B3E15">
        <w:rPr>
          <w:rFonts w:ascii="Arial" w:hAnsi="Arial" w:cs="Arial"/>
          <w:sz w:val="22"/>
          <w:szCs w:val="22"/>
        </w:rPr>
        <w:t>5</w:t>
      </w:r>
    </w:p>
    <w:sectPr w:rsidR="009D44FA" w:rsidRPr="001B3E15" w:rsidSect="00801A43">
      <w:headerReference w:type="default" r:id="rId9"/>
      <w:footerReference w:type="default" r:id="rId1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E7073" w14:textId="77777777" w:rsidR="006A1A05" w:rsidRDefault="006A1A05">
      <w:r>
        <w:separator/>
      </w:r>
    </w:p>
  </w:endnote>
  <w:endnote w:type="continuationSeparator" w:id="0">
    <w:p w14:paraId="1E975B99" w14:textId="77777777" w:rsidR="006A1A05" w:rsidRDefault="006A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EF51E" w14:textId="77777777" w:rsidR="00DE472B" w:rsidRPr="00586969" w:rsidRDefault="00DE472B" w:rsidP="003C41C6">
    <w:pPr>
      <w:spacing w:after="120"/>
      <w:ind w:left="180"/>
      <w:rPr>
        <w:rFonts w:ascii="Arial" w:eastAsia="Arial Unicode MS" w:hAnsi="Arial" w:cs="Arial"/>
        <w:bCs/>
        <w:color w:val="000000"/>
        <w:sz w:val="22"/>
        <w:szCs w:val="22"/>
      </w:rPr>
    </w:pPr>
    <w:r w:rsidRPr="00586969">
      <w:rPr>
        <w:rFonts w:ascii="Arial" w:hAnsi="Arial" w:cs="Arial"/>
      </w:rPr>
      <w:t>“OACP recommends that biographical information regarding Assessment Team members be provided by the Client to the candidates in advance of the date of the Assessment Center to offer them an opportunity to identify any potential conflicts of interest.  It is also recommended that the bios be provided to candidates as far in advance as possible, but at least</w:t>
    </w:r>
    <w:r w:rsidRPr="00586969">
      <w:rPr>
        <w:rFonts w:ascii="Arial" w:eastAsia="Arial Unicode MS" w:hAnsi="Arial" w:cs="Arial"/>
      </w:rPr>
      <w:t xml:space="preserve"> 14 days prior to the Assessment 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E0E1A" w14:textId="77777777" w:rsidR="006A1A05" w:rsidRDefault="006A1A05">
      <w:r>
        <w:separator/>
      </w:r>
    </w:p>
  </w:footnote>
  <w:footnote w:type="continuationSeparator" w:id="0">
    <w:p w14:paraId="6CA486F2" w14:textId="77777777" w:rsidR="006A1A05" w:rsidRDefault="006A1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F008" w14:textId="77777777" w:rsidR="00DE472B" w:rsidRPr="00747416" w:rsidRDefault="00A2027B" w:rsidP="003C41C6">
    <w:pPr>
      <w:pStyle w:val="Header"/>
      <w:jc w:val="center"/>
      <w:rPr>
        <w:sz w:val="12"/>
        <w:szCs w:val="12"/>
      </w:rPr>
    </w:pPr>
    <w:r>
      <w:rPr>
        <w:noProof/>
      </w:rPr>
      <w:drawing>
        <wp:inline distT="0" distB="0" distL="0" distR="0" wp14:anchorId="060EB9C7" wp14:editId="7DF9C4BB">
          <wp:extent cx="3276600" cy="1371600"/>
          <wp:effectExtent l="0" t="0" r="0" b="0"/>
          <wp:docPr id="1" name="Picture 1" descr="topltr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ltrh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1371600"/>
                  </a:xfrm>
                  <a:prstGeom prst="rect">
                    <a:avLst/>
                  </a:prstGeom>
                  <a:noFill/>
                  <a:ln>
                    <a:noFill/>
                  </a:ln>
                </pic:spPr>
              </pic:pic>
            </a:graphicData>
          </a:graphic>
        </wp:inline>
      </w:drawing>
    </w:r>
  </w:p>
  <w:p w14:paraId="57753194" w14:textId="77777777" w:rsidR="00DE472B" w:rsidRPr="00761F31" w:rsidRDefault="00DE472B" w:rsidP="003C41C6">
    <w:pPr>
      <w:pStyle w:val="Header"/>
      <w:jc w:val="center"/>
      <w:rPr>
        <w:rFonts w:ascii="Arial Rounded MT Bold" w:hAnsi="Arial Rounded MT Bold"/>
        <w:color w:val="003366"/>
      </w:rPr>
    </w:pPr>
    <w:r w:rsidRPr="00761F31">
      <w:rPr>
        <w:rFonts w:ascii="Arial Rounded MT Bold" w:hAnsi="Arial Rounded MT Bold"/>
        <w:color w:val="003366"/>
      </w:rPr>
      <w:t>Advisory Services</w:t>
    </w:r>
  </w:p>
  <w:p w14:paraId="45FBF054" w14:textId="77777777" w:rsidR="00DE472B" w:rsidRDefault="00DE47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C59"/>
    <w:rsid w:val="00070D3A"/>
    <w:rsid w:val="0007771B"/>
    <w:rsid w:val="00133E32"/>
    <w:rsid w:val="00157645"/>
    <w:rsid w:val="00171F3C"/>
    <w:rsid w:val="001B3E15"/>
    <w:rsid w:val="00252899"/>
    <w:rsid w:val="00262110"/>
    <w:rsid w:val="002B1B2C"/>
    <w:rsid w:val="002E2199"/>
    <w:rsid w:val="00306396"/>
    <w:rsid w:val="00367AE0"/>
    <w:rsid w:val="003A3032"/>
    <w:rsid w:val="003B56D8"/>
    <w:rsid w:val="003C41C6"/>
    <w:rsid w:val="003E2C6C"/>
    <w:rsid w:val="003F3E4E"/>
    <w:rsid w:val="004F034F"/>
    <w:rsid w:val="00507B18"/>
    <w:rsid w:val="0059108C"/>
    <w:rsid w:val="00664EC4"/>
    <w:rsid w:val="00670ED1"/>
    <w:rsid w:val="006A1A05"/>
    <w:rsid w:val="00727B99"/>
    <w:rsid w:val="0075496B"/>
    <w:rsid w:val="00756667"/>
    <w:rsid w:val="007C13FC"/>
    <w:rsid w:val="007D3D68"/>
    <w:rsid w:val="007D6C8C"/>
    <w:rsid w:val="007F0D89"/>
    <w:rsid w:val="00801A43"/>
    <w:rsid w:val="008278A1"/>
    <w:rsid w:val="008412EF"/>
    <w:rsid w:val="00870220"/>
    <w:rsid w:val="00875826"/>
    <w:rsid w:val="008844EF"/>
    <w:rsid w:val="008D17F8"/>
    <w:rsid w:val="00921A89"/>
    <w:rsid w:val="00932792"/>
    <w:rsid w:val="00952CD3"/>
    <w:rsid w:val="00996084"/>
    <w:rsid w:val="009B7E87"/>
    <w:rsid w:val="009D44FA"/>
    <w:rsid w:val="00A2027B"/>
    <w:rsid w:val="00A7322E"/>
    <w:rsid w:val="00A7745C"/>
    <w:rsid w:val="00AA6931"/>
    <w:rsid w:val="00AB48FB"/>
    <w:rsid w:val="00B244E7"/>
    <w:rsid w:val="00B43073"/>
    <w:rsid w:val="00B9001A"/>
    <w:rsid w:val="00BB4F9B"/>
    <w:rsid w:val="00BC16B7"/>
    <w:rsid w:val="00BF5384"/>
    <w:rsid w:val="00C12D32"/>
    <w:rsid w:val="00CC5965"/>
    <w:rsid w:val="00D0465B"/>
    <w:rsid w:val="00D506FD"/>
    <w:rsid w:val="00D55F35"/>
    <w:rsid w:val="00D61F53"/>
    <w:rsid w:val="00D95C59"/>
    <w:rsid w:val="00DD6F9F"/>
    <w:rsid w:val="00DE472B"/>
    <w:rsid w:val="00F055DB"/>
    <w:rsid w:val="00F87349"/>
    <w:rsid w:val="00FD7361"/>
    <w:rsid w:val="00FE5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5BA616"/>
  <w15:chartTrackingRefBased/>
  <w15:docId w15:val="{AF898236-2DB7-47C6-9628-E4C5CC14A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1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C41C6"/>
    <w:pPr>
      <w:tabs>
        <w:tab w:val="center" w:pos="4320"/>
        <w:tab w:val="right" w:pos="8640"/>
      </w:tabs>
    </w:pPr>
  </w:style>
  <w:style w:type="paragraph" w:styleId="BodyText">
    <w:name w:val="Body Text"/>
    <w:basedOn w:val="Normal"/>
    <w:rsid w:val="003C41C6"/>
    <w:pPr>
      <w:jc w:val="both"/>
    </w:pPr>
    <w:rPr>
      <w:rFonts w:ascii="Century Schoolbook" w:hAnsi="Century Schoolbook"/>
      <w:sz w:val="28"/>
    </w:rPr>
  </w:style>
  <w:style w:type="paragraph" w:styleId="Footer">
    <w:name w:val="footer"/>
    <w:basedOn w:val="Normal"/>
    <w:link w:val="FooterChar"/>
    <w:uiPriority w:val="99"/>
    <w:semiHidden/>
    <w:unhideWhenUsed/>
    <w:rsid w:val="003F3E4E"/>
    <w:pPr>
      <w:tabs>
        <w:tab w:val="center" w:pos="4680"/>
        <w:tab w:val="right" w:pos="9360"/>
      </w:tabs>
    </w:pPr>
  </w:style>
  <w:style w:type="character" w:customStyle="1" w:styleId="FooterChar">
    <w:name w:val="Footer Char"/>
    <w:basedOn w:val="DefaultParagraphFont"/>
    <w:link w:val="Footer"/>
    <w:uiPriority w:val="99"/>
    <w:semiHidden/>
    <w:rsid w:val="003F3E4E"/>
  </w:style>
  <w:style w:type="paragraph" w:styleId="BalloonText">
    <w:name w:val="Balloon Text"/>
    <w:basedOn w:val="Normal"/>
    <w:link w:val="BalloonTextChar"/>
    <w:uiPriority w:val="99"/>
    <w:semiHidden/>
    <w:unhideWhenUsed/>
    <w:rsid w:val="00AA6931"/>
    <w:rPr>
      <w:sz w:val="18"/>
      <w:szCs w:val="18"/>
    </w:rPr>
  </w:style>
  <w:style w:type="character" w:customStyle="1" w:styleId="BalloonTextChar">
    <w:name w:val="Balloon Text Char"/>
    <w:basedOn w:val="DefaultParagraphFont"/>
    <w:link w:val="BalloonText"/>
    <w:uiPriority w:val="99"/>
    <w:semiHidden/>
    <w:rsid w:val="00AA693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32d13c-bdf7-4884-a9e6-b02ef3c47444">
      <Terms xmlns="http://schemas.microsoft.com/office/infopath/2007/PartnerControls"/>
    </lcf76f155ced4ddcb4097134ff3c332f>
    <TaxCatchAll xmlns="7f974fc6-3db9-4f33-a437-0dda36d9905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DF239C65FFA24199FA37AC78ACA236" ma:contentTypeVersion="19" ma:contentTypeDescription="Create a new document." ma:contentTypeScope="" ma:versionID="82768dffd06ef70b5efa0513f80e656d">
  <xsd:schema xmlns:xsd="http://www.w3.org/2001/XMLSchema" xmlns:xs="http://www.w3.org/2001/XMLSchema" xmlns:p="http://schemas.microsoft.com/office/2006/metadata/properties" xmlns:ns2="9032d13c-bdf7-4884-a9e6-b02ef3c47444" xmlns:ns3="7f974fc6-3db9-4f33-a437-0dda36d99054" targetNamespace="http://schemas.microsoft.com/office/2006/metadata/properties" ma:root="true" ma:fieldsID="eaa9d7ffc51f10ddb7879178dc3e1939" ns2:_="" ns3:_="">
    <xsd:import namespace="9032d13c-bdf7-4884-a9e6-b02ef3c47444"/>
    <xsd:import namespace="7f974fc6-3db9-4f33-a437-0dda36d990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2d13c-bdf7-4884-a9e6-b02ef3c474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effebc-d72e-4bca-9313-0db8d75500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974fc6-3db9-4f33-a437-0dda36d990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e6da24-7046-4be5-aeba-c1d2350aaa5a}" ma:internalName="TaxCatchAll" ma:showField="CatchAllData" ma:web="7f974fc6-3db9-4f33-a437-0dda36d990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EF369-F10B-4404-84C9-DDF0AF6E00A2}">
  <ds:schemaRefs>
    <ds:schemaRef ds:uri="http://schemas.microsoft.com/office/2006/metadata/properties"/>
    <ds:schemaRef ds:uri="http://schemas.microsoft.com/office/infopath/2007/PartnerControls"/>
    <ds:schemaRef ds:uri="9032d13c-bdf7-4884-a9e6-b02ef3c47444"/>
    <ds:schemaRef ds:uri="7f974fc6-3db9-4f33-a437-0dda36d99054"/>
  </ds:schemaRefs>
</ds:datastoreItem>
</file>

<file path=customXml/itemProps2.xml><?xml version="1.0" encoding="utf-8"?>
<ds:datastoreItem xmlns:ds="http://schemas.openxmlformats.org/officeDocument/2006/customXml" ds:itemID="{E9E91261-94BD-4B53-8A2B-3B37E240E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2d13c-bdf7-4884-a9e6-b02ef3c47444"/>
    <ds:schemaRef ds:uri="7f974fc6-3db9-4f33-a437-0dda36d99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85672A-A9E6-44C8-9CD8-7559672194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512</Words>
  <Characters>3265</Characters>
  <Application>Microsoft Office Word</Application>
  <DocSecurity>0</DocSecurity>
  <Lines>53</Lines>
  <Paragraphs>12</Paragraphs>
  <ScaleCrop>false</ScaleCrop>
  <HeadingPairs>
    <vt:vector size="2" baseType="variant">
      <vt:variant>
        <vt:lpstr>Title</vt:lpstr>
      </vt:variant>
      <vt:variant>
        <vt:i4>1</vt:i4>
      </vt:variant>
    </vt:vector>
  </HeadingPairs>
  <TitlesOfParts>
    <vt:vector size="1" baseType="lpstr">
      <vt:lpstr/>
    </vt:vector>
  </TitlesOfParts>
  <Company>OACP</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King</dc:creator>
  <cp:keywords/>
  <cp:lastModifiedBy>Monica Miller</cp:lastModifiedBy>
  <cp:revision>10</cp:revision>
  <dcterms:created xsi:type="dcterms:W3CDTF">2025-10-21T14:26:00Z</dcterms:created>
  <dcterms:modified xsi:type="dcterms:W3CDTF">2025-10-23T17:53:00Z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0x01010018DF239C65FFA24199FA37AC78ACA236</vt:lpwstr>
  </property>
  <property fmtid="{D5CDD505-2E9C-101B-9397-08002B2CF9AE}" pid="3" name="Order">
    <vt:r8>40200</vt:r8>
  </property>
  <property fmtid="{D5CDD505-2E9C-101B-9397-08002B2CF9AE}" pid="4" name="MediaServiceImageTags">
    <vt:lpwstr/>
  </property>
</Properties>
</file>